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2F0A" w:rsidRDefault="00977E75">
      <w:pPr>
        <w:widowControl w:val="0"/>
        <w:spacing w:line="240" w:lineRule="auto"/>
        <w:jc w:val="center"/>
        <w:rPr>
          <w:b/>
          <w:sz w:val="42"/>
          <w:szCs w:val="42"/>
        </w:rPr>
      </w:pPr>
      <w:r>
        <w:rPr>
          <w:b/>
          <w:sz w:val="42"/>
          <w:szCs w:val="42"/>
        </w:rPr>
        <w:t xml:space="preserve">MMWC COVID-19 Resources </w:t>
      </w:r>
    </w:p>
    <w:p w14:paraId="00000002" w14:textId="77777777" w:rsidR="003F2F0A" w:rsidRDefault="003F2F0A">
      <w:pPr>
        <w:widowControl w:val="0"/>
        <w:spacing w:line="240" w:lineRule="auto"/>
        <w:jc w:val="center"/>
        <w:rPr>
          <w:b/>
          <w:sz w:val="42"/>
          <w:szCs w:val="42"/>
        </w:rPr>
      </w:pPr>
    </w:p>
    <w:p w14:paraId="00000003" w14:textId="77777777" w:rsidR="003F2F0A" w:rsidRDefault="00977E75">
      <w:pPr>
        <w:widowControl w:val="0"/>
        <w:spacing w:line="240" w:lineRule="auto"/>
        <w:jc w:val="center"/>
        <w:rPr>
          <w:b/>
          <w:sz w:val="24"/>
          <w:szCs w:val="24"/>
        </w:rPr>
      </w:pPr>
      <w:r>
        <w:rPr>
          <w:b/>
          <w:sz w:val="24"/>
          <w:szCs w:val="24"/>
        </w:rPr>
        <w:t xml:space="preserve">Milwaukee Muslim Community </w:t>
      </w:r>
    </w:p>
    <w:p w14:paraId="00000004" w14:textId="77777777" w:rsidR="003F2F0A" w:rsidRDefault="003F2F0A">
      <w:pPr>
        <w:widowControl w:val="0"/>
        <w:spacing w:line="240" w:lineRule="auto"/>
        <w:rPr>
          <w:b/>
          <w:sz w:val="28"/>
          <w:szCs w:val="28"/>
        </w:rPr>
      </w:pPr>
    </w:p>
    <w:p w14:paraId="00000005" w14:textId="77777777" w:rsidR="003F2F0A" w:rsidRDefault="00977E75">
      <w:pPr>
        <w:widowControl w:val="0"/>
        <w:spacing w:line="240" w:lineRule="auto"/>
        <w:rPr>
          <w:b/>
          <w:color w:val="780006"/>
          <w:sz w:val="28"/>
          <w:szCs w:val="28"/>
          <w:u w:val="single"/>
        </w:rPr>
      </w:pPr>
      <w:r>
        <w:rPr>
          <w:b/>
          <w:color w:val="780006"/>
          <w:sz w:val="28"/>
          <w:szCs w:val="28"/>
          <w:u w:val="single"/>
        </w:rPr>
        <w:t>COVID-19 Direct Service Resources</w:t>
      </w:r>
    </w:p>
    <w:p w14:paraId="00000006" w14:textId="77777777" w:rsidR="003F2F0A" w:rsidRDefault="003F2F0A">
      <w:pPr>
        <w:widowControl w:val="0"/>
        <w:spacing w:line="240" w:lineRule="auto"/>
        <w:rPr>
          <w:b/>
          <w:sz w:val="24"/>
          <w:szCs w:val="24"/>
        </w:rPr>
      </w:pPr>
    </w:p>
    <w:p w14:paraId="00000007" w14:textId="77777777" w:rsidR="003F2F0A" w:rsidRDefault="00977E75">
      <w:pPr>
        <w:widowControl w:val="0"/>
        <w:spacing w:line="240" w:lineRule="auto"/>
        <w:rPr>
          <w:color w:val="010101"/>
          <w:sz w:val="24"/>
          <w:szCs w:val="24"/>
        </w:rPr>
      </w:pPr>
      <w:r>
        <w:rPr>
          <w:b/>
          <w:sz w:val="24"/>
          <w:szCs w:val="24"/>
        </w:rPr>
        <w:t>Milwaukee Muslim Women’s Coalition (MMWC):</w:t>
      </w:r>
      <w:r>
        <w:rPr>
          <w:sz w:val="24"/>
          <w:szCs w:val="24"/>
        </w:rPr>
        <w:t xml:space="preserve"> </w:t>
      </w:r>
      <w:r>
        <w:rPr>
          <w:color w:val="010101"/>
          <w:sz w:val="24"/>
          <w:szCs w:val="24"/>
        </w:rPr>
        <w:t>The MMWC provides educational materials and resources to promote understanding to schools, universities, businesses, law enforcement agencies, healthcare centers, religious establishments, community organizations and the media.</w:t>
      </w:r>
    </w:p>
    <w:p w14:paraId="00000008" w14:textId="77777777" w:rsidR="003F2F0A" w:rsidRDefault="00977E75">
      <w:pPr>
        <w:widowControl w:val="0"/>
        <w:shd w:val="clear" w:color="auto" w:fill="FFFFFF"/>
        <w:spacing w:after="160" w:line="240" w:lineRule="auto"/>
        <w:rPr>
          <w:color w:val="010101"/>
          <w:sz w:val="24"/>
          <w:szCs w:val="24"/>
        </w:rPr>
      </w:pPr>
      <w:r>
        <w:rPr>
          <w:color w:val="010101"/>
          <w:sz w:val="24"/>
          <w:szCs w:val="24"/>
        </w:rPr>
        <w:t>Our reach has expanded to in</w:t>
      </w:r>
      <w:r>
        <w:rPr>
          <w:color w:val="010101"/>
          <w:sz w:val="24"/>
          <w:szCs w:val="24"/>
        </w:rPr>
        <w:t>clude leadership and job training programs for women and girls. We empower women to be economically secure, strengthen their family relationships, and realize their value in community and country. We envision a world in which all women can reach their full</w:t>
      </w:r>
      <w:r>
        <w:rPr>
          <w:color w:val="010101"/>
          <w:sz w:val="24"/>
          <w:szCs w:val="24"/>
        </w:rPr>
        <w:t>est potential.</w:t>
      </w:r>
    </w:p>
    <w:p w14:paraId="00000009" w14:textId="77777777" w:rsidR="003F2F0A" w:rsidRDefault="00977E75">
      <w:pPr>
        <w:widowControl w:val="0"/>
        <w:spacing w:line="240" w:lineRule="auto"/>
        <w:rPr>
          <w:b/>
          <w:sz w:val="24"/>
          <w:szCs w:val="24"/>
        </w:rPr>
      </w:pPr>
      <w:r>
        <w:rPr>
          <w:b/>
          <w:sz w:val="24"/>
          <w:szCs w:val="24"/>
        </w:rPr>
        <w:t>Address: 5235 S. 27th St, Greenfield, WI 53221</w:t>
      </w:r>
    </w:p>
    <w:p w14:paraId="0000000A" w14:textId="77777777" w:rsidR="003F2F0A" w:rsidRDefault="00977E75">
      <w:pPr>
        <w:widowControl w:val="0"/>
        <w:spacing w:line="240" w:lineRule="auto"/>
        <w:rPr>
          <w:b/>
          <w:sz w:val="24"/>
          <w:szCs w:val="24"/>
        </w:rPr>
      </w:pPr>
      <w:r>
        <w:rPr>
          <w:b/>
          <w:sz w:val="24"/>
          <w:szCs w:val="24"/>
        </w:rPr>
        <w:t>Phone Number: 414.727-4900</w:t>
      </w:r>
    </w:p>
    <w:p w14:paraId="0000000B" w14:textId="77777777" w:rsidR="003F2F0A" w:rsidRDefault="00977E75">
      <w:pPr>
        <w:widowControl w:val="0"/>
        <w:spacing w:line="240" w:lineRule="auto"/>
        <w:rPr>
          <w:b/>
          <w:color w:val="520004"/>
          <w:sz w:val="24"/>
          <w:szCs w:val="24"/>
        </w:rPr>
      </w:pPr>
      <w:r>
        <w:rPr>
          <w:b/>
          <w:sz w:val="24"/>
          <w:szCs w:val="24"/>
        </w:rPr>
        <w:t xml:space="preserve">Website: </w:t>
      </w:r>
      <w:hyperlink r:id="rId5">
        <w:r>
          <w:rPr>
            <w:b/>
            <w:color w:val="520004"/>
            <w:sz w:val="24"/>
            <w:szCs w:val="24"/>
            <w:u w:val="single"/>
          </w:rPr>
          <w:t>mmwconline.org</w:t>
        </w:r>
      </w:hyperlink>
    </w:p>
    <w:p w14:paraId="0000000C" w14:textId="77777777" w:rsidR="003F2F0A" w:rsidRDefault="003F2F0A">
      <w:pPr>
        <w:widowControl w:val="0"/>
        <w:spacing w:line="240" w:lineRule="auto"/>
        <w:rPr>
          <w:b/>
          <w:sz w:val="24"/>
          <w:szCs w:val="24"/>
        </w:rPr>
      </w:pPr>
    </w:p>
    <w:p w14:paraId="0000000D" w14:textId="77777777" w:rsidR="003F2F0A" w:rsidRDefault="00977E75">
      <w:pPr>
        <w:widowControl w:val="0"/>
        <w:spacing w:line="240" w:lineRule="auto"/>
        <w:rPr>
          <w:b/>
          <w:sz w:val="24"/>
          <w:szCs w:val="24"/>
        </w:rPr>
      </w:pPr>
      <w:r>
        <w:rPr>
          <w:b/>
          <w:sz w:val="24"/>
          <w:szCs w:val="24"/>
        </w:rPr>
        <w:t xml:space="preserve">Hayat Pharmacy </w:t>
      </w:r>
    </w:p>
    <w:p w14:paraId="0000000E" w14:textId="77777777" w:rsidR="003F2F0A" w:rsidRDefault="00977E75">
      <w:pPr>
        <w:widowControl w:val="0"/>
        <w:spacing w:line="240" w:lineRule="auto"/>
        <w:rPr>
          <w:b/>
          <w:sz w:val="24"/>
          <w:szCs w:val="24"/>
        </w:rPr>
      </w:pPr>
      <w:r>
        <w:rPr>
          <w:b/>
          <w:sz w:val="24"/>
          <w:szCs w:val="24"/>
        </w:rPr>
        <w:t>Address: 4931 S. 27th St, Greenfield, WI 53221</w:t>
      </w:r>
    </w:p>
    <w:p w14:paraId="0000000F" w14:textId="77777777" w:rsidR="003F2F0A" w:rsidRDefault="00977E75">
      <w:pPr>
        <w:widowControl w:val="0"/>
        <w:spacing w:line="240" w:lineRule="auto"/>
        <w:rPr>
          <w:b/>
          <w:sz w:val="24"/>
          <w:szCs w:val="24"/>
        </w:rPr>
      </w:pPr>
      <w:r>
        <w:rPr>
          <w:b/>
          <w:sz w:val="24"/>
          <w:szCs w:val="24"/>
        </w:rPr>
        <w:t>Phone Number: 414.817.6666</w:t>
      </w:r>
    </w:p>
    <w:p w14:paraId="00000010" w14:textId="77777777" w:rsidR="003F2F0A" w:rsidRDefault="00977E75">
      <w:pPr>
        <w:widowControl w:val="0"/>
        <w:spacing w:line="240" w:lineRule="auto"/>
        <w:rPr>
          <w:b/>
          <w:color w:val="520004"/>
          <w:sz w:val="24"/>
          <w:szCs w:val="24"/>
        </w:rPr>
      </w:pPr>
      <w:r>
        <w:rPr>
          <w:b/>
          <w:sz w:val="24"/>
          <w:szCs w:val="24"/>
        </w:rPr>
        <w:t xml:space="preserve">Website: </w:t>
      </w:r>
      <w:hyperlink r:id="rId6">
        <w:r>
          <w:rPr>
            <w:b/>
            <w:color w:val="520004"/>
            <w:sz w:val="24"/>
            <w:szCs w:val="24"/>
            <w:u w:val="single"/>
          </w:rPr>
          <w:t>hayatrx.com</w:t>
        </w:r>
      </w:hyperlink>
    </w:p>
    <w:p w14:paraId="00000011" w14:textId="77777777" w:rsidR="003F2F0A" w:rsidRDefault="003F2F0A">
      <w:pPr>
        <w:widowControl w:val="0"/>
        <w:spacing w:line="240" w:lineRule="auto"/>
        <w:rPr>
          <w:b/>
        </w:rPr>
      </w:pPr>
    </w:p>
    <w:p w14:paraId="00000012" w14:textId="77777777" w:rsidR="003F2F0A" w:rsidRDefault="00977E75">
      <w:pPr>
        <w:widowControl w:val="0"/>
        <w:spacing w:line="240" w:lineRule="auto"/>
        <w:rPr>
          <w:b/>
          <w:color w:val="212121"/>
          <w:sz w:val="24"/>
          <w:szCs w:val="24"/>
        </w:rPr>
      </w:pPr>
      <w:r>
        <w:rPr>
          <w:b/>
          <w:color w:val="212121"/>
          <w:sz w:val="24"/>
          <w:szCs w:val="24"/>
        </w:rPr>
        <w:t>Muslim Community and Health Center of Wisconsin (MCHC)</w:t>
      </w:r>
    </w:p>
    <w:p w14:paraId="00000013" w14:textId="77777777" w:rsidR="003F2F0A" w:rsidRDefault="00977E75">
      <w:pPr>
        <w:widowControl w:val="0"/>
        <w:spacing w:line="240" w:lineRule="auto"/>
        <w:rPr>
          <w:b/>
        </w:rPr>
      </w:pPr>
      <w:r>
        <w:rPr>
          <w:b/>
        </w:rPr>
        <w:t>Address: 803 W Layton Ave, Milwaukee, WI 53221</w:t>
      </w:r>
    </w:p>
    <w:p w14:paraId="00000014" w14:textId="77777777" w:rsidR="003F2F0A" w:rsidRDefault="00977E75">
      <w:pPr>
        <w:widowControl w:val="0"/>
        <w:spacing w:line="240" w:lineRule="auto"/>
        <w:rPr>
          <w:b/>
        </w:rPr>
      </w:pPr>
      <w:r>
        <w:rPr>
          <w:b/>
        </w:rPr>
        <w:t>Phone Number: 414.939.4411</w:t>
      </w:r>
    </w:p>
    <w:p w14:paraId="00000015" w14:textId="77777777" w:rsidR="003F2F0A" w:rsidRDefault="00977E75">
      <w:pPr>
        <w:widowControl w:val="0"/>
        <w:spacing w:line="240" w:lineRule="auto"/>
        <w:rPr>
          <w:b/>
          <w:color w:val="212121"/>
          <w:highlight w:val="white"/>
        </w:rPr>
      </w:pPr>
      <w:r>
        <w:rPr>
          <w:b/>
        </w:rPr>
        <w:t xml:space="preserve">Website: </w:t>
      </w:r>
      <w:hyperlink r:id="rId7">
        <w:r>
          <w:rPr>
            <w:b/>
            <w:color w:val="520004"/>
            <w:u w:val="single"/>
          </w:rPr>
          <w:t>Mchcwi.org</w:t>
        </w:r>
      </w:hyperlink>
    </w:p>
    <w:p w14:paraId="00000016" w14:textId="77777777" w:rsidR="003F2F0A" w:rsidRDefault="003F2F0A">
      <w:pPr>
        <w:widowControl w:val="0"/>
        <w:spacing w:line="240" w:lineRule="auto"/>
        <w:rPr>
          <w:b/>
          <w:color w:val="212121"/>
          <w:sz w:val="26"/>
          <w:szCs w:val="26"/>
          <w:highlight w:val="white"/>
        </w:rPr>
      </w:pPr>
    </w:p>
    <w:p w14:paraId="00000017" w14:textId="77777777" w:rsidR="003F2F0A" w:rsidRDefault="00977E75">
      <w:pPr>
        <w:widowControl w:val="0"/>
        <w:spacing w:line="240" w:lineRule="auto"/>
        <w:rPr>
          <w:b/>
          <w:color w:val="980000"/>
          <w:sz w:val="28"/>
          <w:szCs w:val="28"/>
          <w:highlight w:val="white"/>
          <w:u w:val="single"/>
        </w:rPr>
      </w:pPr>
      <w:r>
        <w:rPr>
          <w:b/>
          <w:color w:val="980000"/>
          <w:sz w:val="28"/>
          <w:szCs w:val="28"/>
          <w:highlight w:val="white"/>
          <w:u w:val="single"/>
        </w:rPr>
        <w:t xml:space="preserve">Health Education Resources </w:t>
      </w:r>
    </w:p>
    <w:p w14:paraId="00000018" w14:textId="77777777" w:rsidR="003F2F0A" w:rsidRDefault="003F2F0A">
      <w:pPr>
        <w:widowControl w:val="0"/>
        <w:spacing w:line="240" w:lineRule="auto"/>
        <w:rPr>
          <w:b/>
          <w:color w:val="980000"/>
          <w:sz w:val="42"/>
          <w:szCs w:val="42"/>
          <w:highlight w:val="white"/>
          <w:u w:val="single"/>
        </w:rPr>
      </w:pPr>
    </w:p>
    <w:p w14:paraId="00000019" w14:textId="77777777" w:rsidR="003F2F0A" w:rsidRDefault="00977E75">
      <w:pPr>
        <w:widowControl w:val="0"/>
        <w:numPr>
          <w:ilvl w:val="0"/>
          <w:numId w:val="1"/>
        </w:numPr>
        <w:spacing w:line="240" w:lineRule="auto"/>
        <w:rPr>
          <w:color w:val="0000FF"/>
          <w:sz w:val="24"/>
          <w:szCs w:val="24"/>
        </w:rPr>
      </w:pPr>
      <w:hyperlink r:id="rId8">
        <w:r>
          <w:rPr>
            <w:color w:val="0000FF"/>
            <w:sz w:val="24"/>
            <w:szCs w:val="24"/>
            <w:u w:val="single"/>
          </w:rPr>
          <w:t>Al-Siha Podcast</w:t>
        </w:r>
      </w:hyperlink>
    </w:p>
    <w:p w14:paraId="0000001A" w14:textId="77777777" w:rsidR="003F2F0A" w:rsidRDefault="00977E75">
      <w:pPr>
        <w:widowControl w:val="0"/>
        <w:numPr>
          <w:ilvl w:val="0"/>
          <w:numId w:val="1"/>
        </w:numPr>
        <w:spacing w:line="240" w:lineRule="auto"/>
        <w:rPr>
          <w:color w:val="0000FF"/>
          <w:sz w:val="24"/>
          <w:szCs w:val="24"/>
        </w:rPr>
      </w:pPr>
      <w:hyperlink r:id="rId9">
        <w:r>
          <w:rPr>
            <w:color w:val="0000FF"/>
            <w:sz w:val="24"/>
            <w:szCs w:val="24"/>
            <w:u w:val="single"/>
          </w:rPr>
          <w:t xml:space="preserve">WHO Arabic Health Education </w:t>
        </w:r>
      </w:hyperlink>
    </w:p>
    <w:p w14:paraId="0000001B" w14:textId="77777777" w:rsidR="003F2F0A" w:rsidRDefault="00977E75">
      <w:pPr>
        <w:widowControl w:val="0"/>
        <w:numPr>
          <w:ilvl w:val="0"/>
          <w:numId w:val="1"/>
        </w:numPr>
        <w:spacing w:line="240" w:lineRule="auto"/>
        <w:rPr>
          <w:color w:val="0000FF"/>
          <w:sz w:val="24"/>
          <w:szCs w:val="24"/>
        </w:rPr>
      </w:pPr>
      <w:hyperlink r:id="rId10">
        <w:r>
          <w:rPr>
            <w:color w:val="0000FF"/>
            <w:sz w:val="24"/>
            <w:szCs w:val="24"/>
            <w:u w:val="single"/>
          </w:rPr>
          <w:t xml:space="preserve">Health Education in Multiple Languages Resource </w:t>
        </w:r>
      </w:hyperlink>
      <w:r>
        <w:rPr>
          <w:color w:val="0000FF"/>
          <w:sz w:val="24"/>
          <w:szCs w:val="24"/>
        </w:rPr>
        <w:t xml:space="preserve"> </w:t>
      </w:r>
    </w:p>
    <w:p w14:paraId="0000001C" w14:textId="77777777" w:rsidR="003F2F0A" w:rsidRDefault="00977E75">
      <w:pPr>
        <w:widowControl w:val="0"/>
        <w:numPr>
          <w:ilvl w:val="0"/>
          <w:numId w:val="1"/>
        </w:numPr>
        <w:spacing w:line="240" w:lineRule="auto"/>
        <w:rPr>
          <w:color w:val="0000FF"/>
          <w:sz w:val="24"/>
          <w:szCs w:val="24"/>
        </w:rPr>
      </w:pPr>
      <w:hyperlink r:id="rId11" w:anchor=".YnRVjNrMK3A">
        <w:r>
          <w:rPr>
            <w:color w:val="0000FF"/>
            <w:sz w:val="24"/>
            <w:szCs w:val="24"/>
            <w:u w:val="single"/>
          </w:rPr>
          <w:t>COVID-19 Health Education Info. In Somali</w:t>
        </w:r>
      </w:hyperlink>
      <w:r>
        <w:rPr>
          <w:color w:val="0000FF"/>
          <w:sz w:val="24"/>
          <w:szCs w:val="24"/>
        </w:rPr>
        <w:t xml:space="preserve"> </w:t>
      </w:r>
    </w:p>
    <w:p w14:paraId="0000001D" w14:textId="77777777" w:rsidR="003F2F0A" w:rsidRDefault="003F2F0A">
      <w:pPr>
        <w:widowControl w:val="0"/>
        <w:spacing w:line="240" w:lineRule="auto"/>
        <w:rPr>
          <w:b/>
          <w:color w:val="212121"/>
          <w:sz w:val="24"/>
          <w:szCs w:val="24"/>
          <w:highlight w:val="white"/>
          <w:u w:val="single"/>
        </w:rPr>
      </w:pPr>
    </w:p>
    <w:p w14:paraId="0000001E" w14:textId="77777777" w:rsidR="003F2F0A" w:rsidRDefault="003F2F0A">
      <w:pPr>
        <w:widowControl w:val="0"/>
        <w:spacing w:line="240" w:lineRule="auto"/>
        <w:rPr>
          <w:b/>
          <w:color w:val="212121"/>
          <w:sz w:val="36"/>
          <w:szCs w:val="36"/>
          <w:highlight w:val="white"/>
          <w:u w:val="single"/>
        </w:rPr>
      </w:pPr>
    </w:p>
    <w:p w14:paraId="0000001F" w14:textId="77777777" w:rsidR="003F2F0A" w:rsidRDefault="00977E75">
      <w:pPr>
        <w:widowControl w:val="0"/>
        <w:spacing w:line="240" w:lineRule="auto"/>
        <w:rPr>
          <w:b/>
          <w:color w:val="780006"/>
          <w:sz w:val="28"/>
          <w:szCs w:val="28"/>
          <w:u w:val="single"/>
        </w:rPr>
      </w:pPr>
      <w:r>
        <w:rPr>
          <w:b/>
          <w:color w:val="780006"/>
          <w:sz w:val="28"/>
          <w:szCs w:val="28"/>
          <w:u w:val="single"/>
        </w:rPr>
        <w:t>Research Links:</w:t>
      </w:r>
    </w:p>
    <w:p w14:paraId="00000020" w14:textId="77777777" w:rsidR="003F2F0A" w:rsidRDefault="00977E75">
      <w:pPr>
        <w:widowControl w:val="0"/>
        <w:numPr>
          <w:ilvl w:val="0"/>
          <w:numId w:val="1"/>
        </w:numPr>
        <w:spacing w:line="240" w:lineRule="auto"/>
        <w:rPr>
          <w:color w:val="0000FF"/>
          <w:sz w:val="24"/>
          <w:szCs w:val="24"/>
        </w:rPr>
      </w:pPr>
      <w:hyperlink r:id="rId12">
        <w:r>
          <w:rPr>
            <w:color w:val="0000FF"/>
            <w:sz w:val="24"/>
            <w:szCs w:val="24"/>
            <w:u w:val="single"/>
          </w:rPr>
          <w:t>Trust Must be Earned: Vaccine Uptake and Hesitancy Among American Muslims</w:t>
        </w:r>
      </w:hyperlink>
      <w:r>
        <w:rPr>
          <w:color w:val="0000FF"/>
          <w:sz w:val="24"/>
          <w:szCs w:val="24"/>
        </w:rPr>
        <w:t xml:space="preserve"> </w:t>
      </w:r>
    </w:p>
    <w:p w14:paraId="00000021" w14:textId="77777777" w:rsidR="003F2F0A" w:rsidRDefault="00977E75">
      <w:pPr>
        <w:widowControl w:val="0"/>
        <w:numPr>
          <w:ilvl w:val="0"/>
          <w:numId w:val="1"/>
        </w:numPr>
        <w:spacing w:line="240" w:lineRule="auto"/>
        <w:rPr>
          <w:color w:val="0000FF"/>
          <w:sz w:val="24"/>
          <w:szCs w:val="24"/>
        </w:rPr>
      </w:pPr>
      <w:hyperlink r:id="rId13">
        <w:r>
          <w:rPr>
            <w:color w:val="0000FF"/>
            <w:sz w:val="24"/>
            <w:szCs w:val="24"/>
            <w:u w:val="single"/>
          </w:rPr>
          <w:t>Islamophobia and Public Health</w:t>
        </w:r>
      </w:hyperlink>
      <w:r>
        <w:rPr>
          <w:color w:val="0000FF"/>
          <w:sz w:val="24"/>
          <w:szCs w:val="24"/>
        </w:rPr>
        <w:t xml:space="preserve"> </w:t>
      </w:r>
    </w:p>
    <w:p w14:paraId="00000022" w14:textId="77777777" w:rsidR="003F2F0A" w:rsidRDefault="00977E75">
      <w:pPr>
        <w:widowControl w:val="0"/>
        <w:numPr>
          <w:ilvl w:val="0"/>
          <w:numId w:val="1"/>
        </w:numPr>
        <w:spacing w:line="240" w:lineRule="auto"/>
        <w:rPr>
          <w:color w:val="0000FF"/>
          <w:sz w:val="24"/>
          <w:szCs w:val="24"/>
        </w:rPr>
      </w:pPr>
      <w:hyperlink r:id="rId14">
        <w:r>
          <w:rPr>
            <w:color w:val="0000FF"/>
            <w:sz w:val="24"/>
            <w:szCs w:val="24"/>
            <w:u w:val="single"/>
          </w:rPr>
          <w:t xml:space="preserve">Black Muslims and Younger Muslims Least Likely to Be Vaccinated </w:t>
        </w:r>
      </w:hyperlink>
      <w:r>
        <w:rPr>
          <w:color w:val="0000FF"/>
          <w:sz w:val="24"/>
          <w:szCs w:val="24"/>
        </w:rPr>
        <w:t xml:space="preserve"> </w:t>
      </w:r>
    </w:p>
    <w:p w14:paraId="00000023" w14:textId="77777777" w:rsidR="003F2F0A" w:rsidRDefault="003F2F0A">
      <w:pPr>
        <w:widowControl w:val="0"/>
        <w:spacing w:line="240" w:lineRule="auto"/>
        <w:rPr>
          <w:color w:val="0000FF"/>
          <w:sz w:val="20"/>
          <w:szCs w:val="20"/>
        </w:rPr>
      </w:pPr>
    </w:p>
    <w:p w14:paraId="00000024" w14:textId="77777777" w:rsidR="003F2F0A" w:rsidRDefault="00977E75">
      <w:pPr>
        <w:widowControl w:val="0"/>
        <w:spacing w:line="240" w:lineRule="auto"/>
        <w:rPr>
          <w:color w:val="780006"/>
          <w:sz w:val="28"/>
          <w:szCs w:val="28"/>
          <w:u w:val="single"/>
        </w:rPr>
      </w:pPr>
      <w:r>
        <w:rPr>
          <w:b/>
          <w:color w:val="780006"/>
          <w:sz w:val="28"/>
          <w:szCs w:val="28"/>
          <w:u w:val="single"/>
        </w:rPr>
        <w:t xml:space="preserve">Our </w:t>
      </w:r>
      <w:proofErr w:type="gramStart"/>
      <w:r>
        <w:rPr>
          <w:b/>
          <w:color w:val="780006"/>
          <w:sz w:val="28"/>
          <w:szCs w:val="28"/>
          <w:u w:val="single"/>
        </w:rPr>
        <w:t>Social Media</w:t>
      </w:r>
      <w:proofErr w:type="gramEnd"/>
      <w:r>
        <w:rPr>
          <w:b/>
          <w:color w:val="780006"/>
          <w:sz w:val="28"/>
          <w:szCs w:val="28"/>
          <w:u w:val="single"/>
        </w:rPr>
        <w:t>:</w:t>
      </w:r>
    </w:p>
    <w:p w14:paraId="00000025" w14:textId="77777777" w:rsidR="003F2F0A" w:rsidRDefault="00977E75">
      <w:pPr>
        <w:widowControl w:val="0"/>
        <w:spacing w:line="240" w:lineRule="auto"/>
        <w:rPr>
          <w:sz w:val="14"/>
          <w:szCs w:val="14"/>
        </w:rPr>
      </w:pPr>
      <w:r>
        <w:rPr>
          <w:b/>
          <w:color w:val="212121"/>
        </w:rPr>
        <w:lastRenderedPageBreak/>
        <w:t xml:space="preserve">Facebook, Instagram, Twitter, and Tiktok all at </w:t>
      </w:r>
      <w:r>
        <w:rPr>
          <w:b/>
          <w:i/>
          <w:color w:val="212121"/>
          <w:highlight w:val="white"/>
        </w:rPr>
        <w:t>@mkemwc</w:t>
      </w:r>
    </w:p>
    <w:sectPr w:rsidR="003F2F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6D0A"/>
    <w:multiLevelType w:val="multilevel"/>
    <w:tmpl w:val="E7288DD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0A"/>
    <w:rsid w:val="003F2F0A"/>
    <w:rsid w:val="0097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63649-2DD6-4833-BC7A-CAF5FE8D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al-siha-podcast/id1606542323" TargetMode="External"/><Relationship Id="rId13" Type="http://schemas.openxmlformats.org/officeDocument/2006/relationships/hyperlink" Target="https://www.ncbi.nlm.nih.gov/pmc/articles/PMC5055770/" TargetMode="External"/><Relationship Id="rId3" Type="http://schemas.openxmlformats.org/officeDocument/2006/relationships/settings" Target="settings.xml"/><Relationship Id="rId7" Type="http://schemas.openxmlformats.org/officeDocument/2006/relationships/hyperlink" Target="https://mchcwi.org/" TargetMode="External"/><Relationship Id="rId12" Type="http://schemas.openxmlformats.org/officeDocument/2006/relationships/hyperlink" Target="https://www.ispu.org/vaccine-uptake-and-hesitan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ayatrx.com/" TargetMode="External"/><Relationship Id="rId11" Type="http://schemas.openxmlformats.org/officeDocument/2006/relationships/hyperlink" Target="https://www.fraserhealth.ca/health-topics-a-to-z/coronavirus/translated-resources/somali" TargetMode="External"/><Relationship Id="rId5" Type="http://schemas.openxmlformats.org/officeDocument/2006/relationships/hyperlink" Target="https://mmwconline.org/" TargetMode="External"/><Relationship Id="rId15" Type="http://schemas.openxmlformats.org/officeDocument/2006/relationships/fontTable" Target="fontTable.xml"/><Relationship Id="rId10" Type="http://schemas.openxmlformats.org/officeDocument/2006/relationships/hyperlink" Target="https://idph.iowa.gov/immtb/rh/materials" TargetMode="External"/><Relationship Id="rId4" Type="http://schemas.openxmlformats.org/officeDocument/2006/relationships/webSettings" Target="webSettings.xml"/><Relationship Id="rId9" Type="http://schemas.openxmlformats.org/officeDocument/2006/relationships/hyperlink" Target="http://www.emro.who.int/ar/health-topics/corona-virus/covid-19-vaccine-myth-busters.html" TargetMode="External"/><Relationship Id="rId14" Type="http://schemas.openxmlformats.org/officeDocument/2006/relationships/hyperlink" Target="https://www.ispu.org/2022-vaccine-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4</DocSecurity>
  <Lines>15</Lines>
  <Paragraphs>4</Paragraphs>
  <ScaleCrop>false</ScaleCrop>
  <Company>Wisconsin Department of Health Services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Loew, Rebecca</dc:creator>
  <cp:lastModifiedBy>Loew, Rebecca A - DHS</cp:lastModifiedBy>
  <cp:revision>2</cp:revision>
  <dcterms:created xsi:type="dcterms:W3CDTF">2022-05-10T19:25:00Z</dcterms:created>
  <dcterms:modified xsi:type="dcterms:W3CDTF">2022-05-10T19:25:00Z</dcterms:modified>
</cp:coreProperties>
</file>